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4751" w14:textId="77777777" w:rsidR="00D349CE" w:rsidRDefault="00EA5538" w:rsidP="00D349CE">
      <w:pPr>
        <w:pStyle w:val="Zhlav"/>
        <w:tabs>
          <w:tab w:val="clear" w:pos="9072"/>
        </w:tabs>
        <w:rPr>
          <w:rFonts w:asciiTheme="minorHAnsi" w:hAnsiTheme="minorHAnsi" w:cstheme="minorHAnsi"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</w:p>
    <w:p w14:paraId="7C7237C0" w14:textId="5BEEC96D" w:rsidR="00D349CE" w:rsidRPr="00D85505" w:rsidRDefault="00E41A1E" w:rsidP="00D349C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F446A">
        <w:rPr>
          <w:rFonts w:asciiTheme="minorHAnsi" w:eastAsia="MS Mincho" w:hAnsiTheme="minorHAnsi" w:cstheme="minorHAnsi"/>
          <w:b/>
        </w:rPr>
        <w:t>„</w:t>
      </w:r>
      <w:r w:rsidR="00D349CE" w:rsidRPr="00D85505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  <w:r w:rsidR="00D349CE">
        <w:rPr>
          <w:rFonts w:asciiTheme="minorHAnsi" w:hAnsiTheme="minorHAnsi" w:cstheme="minorHAnsi"/>
          <w:b/>
          <w:sz w:val="22"/>
          <w:szCs w:val="22"/>
        </w:rPr>
        <w:t>“</w:t>
      </w:r>
    </w:p>
    <w:p w14:paraId="004F2407" w14:textId="1A066C25" w:rsidR="00E41A1E" w:rsidRPr="004F446A" w:rsidRDefault="00E41A1E" w:rsidP="00E41A1E">
      <w:pPr>
        <w:pStyle w:val="Textpsmene"/>
        <w:numPr>
          <w:ilvl w:val="0"/>
          <w:numId w:val="0"/>
        </w:numPr>
        <w:tabs>
          <w:tab w:val="left" w:pos="284"/>
          <w:tab w:val="left" w:pos="567"/>
        </w:tabs>
        <w:ind w:left="425" w:hanging="425"/>
        <w:jc w:val="center"/>
        <w:rPr>
          <w:rFonts w:asciiTheme="minorHAnsi" w:eastAsia="MS Mincho" w:hAnsiTheme="minorHAnsi" w:cstheme="minorHAnsi"/>
          <w:b/>
        </w:rPr>
      </w:pPr>
    </w:p>
    <w:p w14:paraId="04CA58F2" w14:textId="6738923D" w:rsidR="00C07BA7" w:rsidRDefault="00C07BA7" w:rsidP="00E41A1E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</w:p>
    <w:p w14:paraId="6BDEA871" w14:textId="78D53765" w:rsidR="00EA5538" w:rsidRPr="00B96B27" w:rsidRDefault="00C07BA7" w:rsidP="00B96B2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54147F57" w14:textId="2B82F66B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215D21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215D21">
        <w:rPr>
          <w:rFonts w:asciiTheme="minorHAnsi" w:hAnsiTheme="minorHAnsi" w:cstheme="minorHAnsi"/>
        </w:rPr>
        <w:t>ZD</w:t>
      </w:r>
      <w:r w:rsidR="009A4283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D349CE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D349CE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1DFDBC70" w14:textId="747AAEFC" w:rsidR="00D349CE" w:rsidRPr="00D85505" w:rsidRDefault="00E556FF" w:rsidP="00D349CE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Zadavatel"/>
      <w:r w:rsidRPr="004F446A">
        <w:rPr>
          <w:rFonts w:asciiTheme="minorHAnsi" w:eastAsia="MS Mincho" w:hAnsiTheme="minorHAnsi" w:cstheme="minorHAnsi"/>
          <w:b/>
        </w:rPr>
        <w:t>„</w:t>
      </w:r>
      <w:r w:rsidR="00D349CE" w:rsidRPr="00D85505">
        <w:rPr>
          <w:rFonts w:asciiTheme="minorHAnsi" w:hAnsiTheme="minorHAnsi" w:cstheme="minorHAnsi"/>
          <w:b/>
          <w:sz w:val="22"/>
          <w:szCs w:val="22"/>
        </w:rPr>
        <w:t>Dodávka nábytku - Nemocnice Havlíčkův Brod, budova infekčního oddělení a ředitelství</w:t>
      </w:r>
      <w:r w:rsidR="00D349CE">
        <w:rPr>
          <w:rFonts w:asciiTheme="minorHAnsi" w:hAnsiTheme="minorHAnsi" w:cstheme="minorHAnsi"/>
          <w:b/>
          <w:sz w:val="22"/>
          <w:szCs w:val="22"/>
        </w:rPr>
        <w:t>“</w:t>
      </w:r>
    </w:p>
    <w:p w14:paraId="23DA50F5" w14:textId="6325C634" w:rsidR="00991A34" w:rsidRDefault="00991A34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36F2487" w14:textId="747E1436" w:rsidR="00D73A87" w:rsidRPr="00EA5538" w:rsidRDefault="00D73A87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337302FC" w:rsidR="008B1189" w:rsidRPr="00EA5538" w:rsidRDefault="008B1189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6D1209B2" w14:textId="45808199" w:rsidR="00BE2F38" w:rsidRDefault="00F672D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BE2F38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BE2F38">
        <w:rPr>
          <w:rFonts w:asciiTheme="minorHAnsi" w:hAnsiTheme="minorHAnsi" w:cstheme="minorHAnsi"/>
        </w:rPr>
        <w:t>, zapsaného v obchodním rejstříku v oddílu ………… a vložce………….., tj. pod spisovou značkou, kterou vede ……………….. soud v ………………………………………………………………….</w:t>
      </w:r>
    </w:p>
    <w:p w14:paraId="50179186" w14:textId="680AE9FF" w:rsidR="00F672D8" w:rsidRPr="00EA5538" w:rsidRDefault="00BE2F3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(dále jen „</w:t>
      </w:r>
      <w:r w:rsidR="00F672D8" w:rsidRPr="00BE2F38">
        <w:rPr>
          <w:rFonts w:asciiTheme="minorHAnsi" w:hAnsiTheme="minorHAnsi" w:cstheme="minorHAnsi"/>
          <w:b/>
        </w:rPr>
        <w:t>dodavatel</w:t>
      </w:r>
      <w:r w:rsidR="00F672D8" w:rsidRPr="00EA5538">
        <w:rPr>
          <w:rFonts w:asciiTheme="minorHAnsi" w:hAnsiTheme="minorHAnsi" w:cstheme="minorHAnsi"/>
        </w:rPr>
        <w:t>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1ACA9082" w14:textId="0027D5C3" w:rsidR="00713433" w:rsidRPr="00E07EC8" w:rsidRDefault="004D037C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EA5538" w:rsidRDefault="004D037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4D037C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4D037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4D037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4D037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4D037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09BFADAE" w:rsidR="00B02C8E" w:rsidRPr="00EA5538" w:rsidRDefault="00B02C8E" w:rsidP="00BE2F38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4D037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8BA2FD7" w14:textId="77777777" w:rsidR="00DE27FA" w:rsidRDefault="00A76A47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</w:t>
      </w:r>
      <w:r w:rsidR="00DE27FA">
        <w:rPr>
          <w:rFonts w:asciiTheme="minorHAnsi" w:hAnsiTheme="minorHAnsi" w:cstheme="minorHAnsi"/>
        </w:rPr>
        <w:t xml:space="preserve"> (dále jen „</w:t>
      </w:r>
      <w:r w:rsidR="00DE27FA" w:rsidRPr="000D6B22">
        <w:rPr>
          <w:rFonts w:asciiTheme="minorHAnsi" w:hAnsiTheme="minorHAnsi" w:cstheme="minorHAnsi"/>
          <w:b/>
        </w:rPr>
        <w:t>Nařízení</w:t>
      </w:r>
      <w:r w:rsidR="00DE27FA">
        <w:rPr>
          <w:rFonts w:asciiTheme="minorHAnsi" w:hAnsiTheme="minorHAnsi" w:cstheme="minorHAnsi"/>
        </w:rPr>
        <w:t>“)  a dodavatel se zavazuje Nařízení plně dodržovat</w:t>
      </w:r>
      <w:r w:rsidR="00F672D8" w:rsidRPr="00EA5538">
        <w:rPr>
          <w:rFonts w:asciiTheme="minorHAnsi" w:hAnsiTheme="minorHAnsi" w:cstheme="minorHAnsi"/>
        </w:rPr>
        <w:t>.</w:t>
      </w:r>
      <w:r w:rsidR="0033070C">
        <w:rPr>
          <w:rFonts w:asciiTheme="minorHAnsi" w:hAnsiTheme="minorHAnsi" w:cstheme="minorHAnsi"/>
          <w:b/>
        </w:rPr>
        <w:t xml:space="preserve"> </w:t>
      </w:r>
    </w:p>
    <w:p w14:paraId="163C17CF" w14:textId="69E531F3" w:rsidR="00F672D8" w:rsidRPr="0033070C" w:rsidRDefault="00F672D8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3EE20DD4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F43693C" w14:textId="63C9191A" w:rsidR="000C7B71" w:rsidRPr="00EA5538" w:rsidRDefault="000C7B71" w:rsidP="00992168">
      <w:pPr>
        <w:spacing w:line="276" w:lineRule="auto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6B172F61" w14:textId="73818D74" w:rsidR="00E07EC8" w:rsidRPr="00EA5538" w:rsidRDefault="00E07EC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4D037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6FBCE315" w:rsidR="003055BB" w:rsidRPr="00EA5538" w:rsidRDefault="004D037C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DE27FA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74231A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4D037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B71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3988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1393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5D21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070C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37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1BB2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1D59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F5D"/>
    <w:rsid w:val="008D3ADF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283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96B27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F38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9CE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0C0"/>
    <w:rsid w:val="00D57249"/>
    <w:rsid w:val="00D60327"/>
    <w:rsid w:val="00D63837"/>
    <w:rsid w:val="00D63953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7FA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EC8"/>
    <w:rsid w:val="00E1319B"/>
    <w:rsid w:val="00E13E4B"/>
    <w:rsid w:val="00E179D1"/>
    <w:rsid w:val="00E25023"/>
    <w:rsid w:val="00E25B9F"/>
    <w:rsid w:val="00E26DE4"/>
    <w:rsid w:val="00E33154"/>
    <w:rsid w:val="00E34EC9"/>
    <w:rsid w:val="00E351AA"/>
    <w:rsid w:val="00E4183D"/>
    <w:rsid w:val="00E41A1E"/>
    <w:rsid w:val="00E44696"/>
    <w:rsid w:val="00E4513A"/>
    <w:rsid w:val="00E556FF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651A-3F2C-409A-8E1A-27610185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</cp:revision>
  <cp:lastPrinted>2025-01-13T11:36:00Z</cp:lastPrinted>
  <dcterms:created xsi:type="dcterms:W3CDTF">2025-01-13T11:36:00Z</dcterms:created>
  <dcterms:modified xsi:type="dcterms:W3CDTF">2025-02-07T09:13:00Z</dcterms:modified>
</cp:coreProperties>
</file>